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9309" w14:textId="77777777" w:rsidR="00B458FB" w:rsidRPr="00B458FB" w:rsidRDefault="00B458FB" w:rsidP="00B458FB">
      <w:pPr>
        <w:jc w:val="center"/>
        <w:rPr>
          <w:b/>
          <w:bCs/>
          <w:lang w:val="es-MX"/>
        </w:rPr>
      </w:pPr>
      <w:r w:rsidRPr="00B458FB">
        <w:rPr>
          <w:b/>
          <w:bCs/>
          <w:lang w:val="es-MX"/>
        </w:rPr>
        <w:t>PARA EL FIN DE SEMANA DEL 21 AL 22 DE FEBRERO DE 2026</w:t>
      </w:r>
    </w:p>
    <w:p w14:paraId="30F3A5F5" w14:textId="1DE4BDEC" w:rsidR="00B458FB" w:rsidRDefault="00B458FB" w:rsidP="00B458FB">
      <w:pPr>
        <w:jc w:val="center"/>
        <w:rPr>
          <w:b/>
          <w:bCs/>
        </w:rPr>
      </w:pPr>
      <w:r w:rsidRPr="00B458FB">
        <w:rPr>
          <w:b/>
          <w:bCs/>
        </w:rPr>
        <w:t>Primer Domingo de Cuaresma</w:t>
      </w:r>
    </w:p>
    <w:p w14:paraId="0AEB06E6" w14:textId="77777777" w:rsidR="00B458FB" w:rsidRDefault="00B458FB" w:rsidP="00B458FB">
      <w:pPr>
        <w:jc w:val="center"/>
        <w:rPr>
          <w:b/>
          <w:bCs/>
        </w:rPr>
      </w:pPr>
    </w:p>
    <w:p w14:paraId="6A5BBDD6" w14:textId="77777777" w:rsidR="00122D60" w:rsidRPr="00177D8E" w:rsidRDefault="00122D60" w:rsidP="00122D60">
      <w:pPr>
        <w:rPr>
          <w:b/>
          <w:bCs/>
          <w:lang w:val="es-MX"/>
        </w:rPr>
      </w:pPr>
      <w:r w:rsidRPr="00177D8E">
        <w:rPr>
          <w:b/>
          <w:bCs/>
          <w:lang w:val="es-MX"/>
        </w:rPr>
        <w:t>Intercesión</w:t>
      </w:r>
    </w:p>
    <w:p w14:paraId="65EF5DE7" w14:textId="77777777" w:rsidR="00122D60" w:rsidRPr="00122D60" w:rsidRDefault="00122D60" w:rsidP="00177D8E">
      <w:pPr>
        <w:jc w:val="both"/>
        <w:rPr>
          <w:lang w:val="es-MX"/>
        </w:rPr>
      </w:pPr>
      <w:r w:rsidRPr="00122D60">
        <w:rPr>
          <w:lang w:val="es-MX"/>
        </w:rPr>
        <w:t>Señor, ayúdanos a recordar agradecer tus bendiciones en momentos de alegría e invocar tu fortaleza en momentos de angustia. Que encontremos maneras de compartir estas bendiciones y fortaleza con quienes las necesitan, como apoyando la Campaña Ministerial Diocesana.</w:t>
      </w:r>
    </w:p>
    <w:p w14:paraId="2AF244CE" w14:textId="77777777" w:rsidR="00122D60" w:rsidRPr="00122D60" w:rsidRDefault="00122D60" w:rsidP="00122D60">
      <w:pPr>
        <w:rPr>
          <w:lang w:val="es-MX"/>
        </w:rPr>
      </w:pPr>
    </w:p>
    <w:p w14:paraId="2B465D2B" w14:textId="77777777" w:rsidR="00122D60" w:rsidRPr="00177D8E" w:rsidRDefault="00122D60" w:rsidP="00122D60">
      <w:pPr>
        <w:rPr>
          <w:b/>
          <w:bCs/>
          <w:lang w:val="es-MX"/>
        </w:rPr>
      </w:pPr>
      <w:r w:rsidRPr="00177D8E">
        <w:rPr>
          <w:b/>
          <w:bCs/>
          <w:lang w:val="es-MX"/>
        </w:rPr>
        <w:t>Copia para el Anuncio del Boletín</w:t>
      </w:r>
    </w:p>
    <w:p w14:paraId="197EFA57" w14:textId="77777777" w:rsidR="00122D60" w:rsidRPr="00122D60" w:rsidRDefault="00122D60" w:rsidP="006D34AF">
      <w:pPr>
        <w:jc w:val="both"/>
        <w:rPr>
          <w:lang w:val="es-MX"/>
        </w:rPr>
      </w:pPr>
      <w:r w:rsidRPr="00122D60">
        <w:rPr>
          <w:lang w:val="es-MX"/>
        </w:rPr>
        <w:t>Si pensamos que el diablo es un fantasma imaginario, un villano cómico que nos susurra al oído izquierdo mientras los ángeles nos susurran al derecho, el Evangelio disipa esta idea. El diablo existe. Es astuto (le cita las Escrituras a Jesús). Es persistente (intenta tres veces que Jesús se incline ante él). Puede guiarnos sutilmente por caminos aparentemente inofensivos con pequeños pecados: una mentira piadosa por aquí, un arrebato de ira por allá. También puede lanzar ataques agresivos cuando nos sentimos débiles y vulnerables.</w:t>
      </w:r>
    </w:p>
    <w:p w14:paraId="129E7D8F" w14:textId="77777777" w:rsidR="00122D60" w:rsidRPr="00122D60" w:rsidRDefault="00122D60" w:rsidP="006D34AF">
      <w:pPr>
        <w:jc w:val="both"/>
        <w:rPr>
          <w:lang w:val="es-MX"/>
        </w:rPr>
      </w:pPr>
      <w:r w:rsidRPr="00122D60">
        <w:rPr>
          <w:lang w:val="es-MX"/>
        </w:rPr>
        <w:t>Intenta esto con Jesús, quien se mostró vulnerable después de 40 días de aislamiento, oración y ayuno. Plenamente humano, Jesús comprende nuestra debilidad. Nació y fue bautizado como nosotros. Creció, como todos nosotros. Aprendió un oficio de José, tal como nuestros padres nos han enseñado lecciones importantes. Y, como nosotros, es probado por Satanás. Pero no es tentado. Esa es la diferencia. Nuestro Señor nunca se desvía del plan del Padre para él, ni con el diablo en el desierto ni con su crucifixión en el Calvario.</w:t>
      </w:r>
    </w:p>
    <w:p w14:paraId="6A19D52A" w14:textId="200A60D1" w:rsidR="00122D60" w:rsidRPr="00122D60" w:rsidRDefault="00122D60" w:rsidP="006D34AF">
      <w:pPr>
        <w:jc w:val="both"/>
        <w:rPr>
          <w:lang w:val="es-MX"/>
        </w:rPr>
      </w:pPr>
      <w:r w:rsidRPr="00122D60">
        <w:rPr>
          <w:lang w:val="es-MX"/>
        </w:rPr>
        <w:t xml:space="preserve">Esta Cuaresma, permanezcamos siempre vigilantes ante los intentos del diablo de alejarnos de Dios. Exploremos diferentes maneras de orar, quizás rezando el rosario en nuestro paseo vespertino. Además de observar la abstinencia de carne del viernes, podemos ayunar de criticar a los demás. Y apoyar la Campaña </w:t>
      </w:r>
      <w:r w:rsidR="006D34AF">
        <w:rPr>
          <w:lang w:val="es-MX"/>
        </w:rPr>
        <w:t>Ministeria</w:t>
      </w:r>
      <w:r w:rsidR="002B6D07">
        <w:rPr>
          <w:lang w:val="es-MX"/>
        </w:rPr>
        <w:t xml:space="preserve">l </w:t>
      </w:r>
      <w:r w:rsidRPr="00122D60">
        <w:rPr>
          <w:lang w:val="es-MX"/>
        </w:rPr>
        <w:t>Diocesan</w:t>
      </w:r>
      <w:r w:rsidR="002B6D07">
        <w:rPr>
          <w:lang w:val="es-MX"/>
        </w:rPr>
        <w:t>a</w:t>
      </w:r>
      <w:r w:rsidRPr="00122D60">
        <w:rPr>
          <w:lang w:val="es-MX"/>
        </w:rPr>
        <w:t xml:space="preserve"> (limosna) es una manera poderosa de compartir nuestras bendiciones con los necesitados.</w:t>
      </w:r>
    </w:p>
    <w:p w14:paraId="7C13A783" w14:textId="77777777" w:rsidR="00122D60" w:rsidRPr="00122D60" w:rsidRDefault="00122D60" w:rsidP="00122D60">
      <w:pPr>
        <w:rPr>
          <w:lang w:val="es-MX"/>
        </w:rPr>
      </w:pPr>
    </w:p>
    <w:p w14:paraId="76D17013" w14:textId="77777777" w:rsidR="002B6D07" w:rsidRDefault="002B6D07" w:rsidP="00122D60">
      <w:pPr>
        <w:rPr>
          <w:lang w:val="es-MX"/>
        </w:rPr>
      </w:pPr>
    </w:p>
    <w:p w14:paraId="42A593F1" w14:textId="77777777" w:rsidR="002B6D07" w:rsidRDefault="002B6D07" w:rsidP="00122D60">
      <w:pPr>
        <w:rPr>
          <w:lang w:val="es-MX"/>
        </w:rPr>
      </w:pPr>
    </w:p>
    <w:p w14:paraId="7C28B5C0" w14:textId="77777777" w:rsidR="002B6D07" w:rsidRDefault="002B6D07" w:rsidP="00122D60">
      <w:pPr>
        <w:rPr>
          <w:lang w:val="es-MX"/>
        </w:rPr>
      </w:pPr>
    </w:p>
    <w:p w14:paraId="190E4514" w14:textId="65294AD5" w:rsidR="00122D60" w:rsidRPr="002B6D07" w:rsidRDefault="00122D60" w:rsidP="00122D60">
      <w:pPr>
        <w:rPr>
          <w:b/>
          <w:bCs/>
          <w:lang w:val="es-MX"/>
        </w:rPr>
      </w:pPr>
      <w:r w:rsidRPr="002B6D07">
        <w:rPr>
          <w:b/>
          <w:bCs/>
          <w:lang w:val="es-MX"/>
        </w:rPr>
        <w:lastRenderedPageBreak/>
        <w:t>Copia para el Anuncio del Púlpito</w:t>
      </w:r>
    </w:p>
    <w:p w14:paraId="74E11C85" w14:textId="77777777" w:rsidR="00122D60" w:rsidRPr="00122D60" w:rsidRDefault="00122D60" w:rsidP="00DA2E9F">
      <w:pPr>
        <w:jc w:val="both"/>
        <w:rPr>
          <w:lang w:val="es-MX"/>
        </w:rPr>
      </w:pPr>
      <w:r w:rsidRPr="00122D60">
        <w:rPr>
          <w:lang w:val="es-MX"/>
        </w:rPr>
        <w:t>Con el inicio de la Cuaresma, nosotros, la Iglesia, nos preparamos para celebrar la victoria de Cristo sobre el pecado y la muerte el Domingo de Pascua. Pasaremos las próximas seis semanas absteniéndonos de carne los viernes. Ayunaremos de comida el Miércoles de Ceniza y el Viernes Santo, y quizás de otras cosas, como dulces, alcohol, televisión y compras en línea, durante la Cuaresma. Dedicaremos tiempo extra a la oración y buscaremos maneras de servir a los demás.</w:t>
      </w:r>
    </w:p>
    <w:p w14:paraId="3210067F" w14:textId="77777777" w:rsidR="00122D60" w:rsidRPr="00122D60" w:rsidRDefault="00122D60" w:rsidP="00DA2E9F">
      <w:pPr>
        <w:jc w:val="both"/>
        <w:rPr>
          <w:lang w:val="es-MX"/>
        </w:rPr>
      </w:pPr>
      <w:r w:rsidRPr="00122D60">
        <w:rPr>
          <w:lang w:val="es-MX"/>
        </w:rPr>
        <w:t>De manera similar, Jesús se retiró al desierto durante 40 días de oración y ayuno para prepararse para su ministerio, que culminaría con su crucifixión. Durante este tiempo de vulnerabilidad, el diablo intenta tentarlo, ofreciéndole comida cuando tiene hambre, apelando a su orgullo y prometiéndole poder mundano. En cada ocasión, Jesús se apoya en la palabra de Dios para recibir guía y fortaleza. Cuando somos probados por el traidor diablo, podemos recurrir a las Escrituras para distinguir la voz auténtica de Dios de sus falsas promesas. Pasar tiempo esta Cuaresma inmersos en la Palabra de Dios nos ayudará a decir "no" a Satanás y "sí" a Dios.</w:t>
      </w:r>
    </w:p>
    <w:p w14:paraId="4F0471EC" w14:textId="302E13C9" w:rsidR="00122D60" w:rsidRPr="00122D60" w:rsidRDefault="00122D60" w:rsidP="00DA2E9F">
      <w:pPr>
        <w:jc w:val="both"/>
        <w:rPr>
          <w:lang w:val="es-MX"/>
        </w:rPr>
      </w:pPr>
      <w:r w:rsidRPr="00122D60">
        <w:rPr>
          <w:lang w:val="es-MX"/>
        </w:rPr>
        <w:t xml:space="preserve">Además del ayuno y la oración, podemos prepararnos para la pasión y resurrección de Cristo mediante la limosna, como apoyar la Campaña </w:t>
      </w:r>
      <w:r w:rsidR="00DA2E9F">
        <w:rPr>
          <w:lang w:val="es-MX"/>
        </w:rPr>
        <w:t xml:space="preserve">Ministerial </w:t>
      </w:r>
      <w:r w:rsidRPr="00122D60">
        <w:rPr>
          <w:lang w:val="es-MX"/>
        </w:rPr>
        <w:t xml:space="preserve">Diocesana. Por favor, consideren con oración hacer una donación a la Campaña </w:t>
      </w:r>
      <w:r w:rsidR="007F5589">
        <w:rPr>
          <w:lang w:val="es-MX"/>
        </w:rPr>
        <w:t xml:space="preserve">Ministerial Diocesana </w:t>
      </w:r>
      <w:r w:rsidRPr="00122D60">
        <w:rPr>
          <w:lang w:val="es-MX"/>
        </w:rPr>
        <w:t>como parte de su camino cuaresmal hacia Cristo.</w:t>
      </w:r>
    </w:p>
    <w:p w14:paraId="78934612" w14:textId="77777777" w:rsidR="00122D60" w:rsidRPr="00122D60" w:rsidRDefault="00122D60" w:rsidP="00122D60">
      <w:pPr>
        <w:rPr>
          <w:lang w:val="es-MX"/>
        </w:rPr>
      </w:pPr>
    </w:p>
    <w:p w14:paraId="44F40A7D" w14:textId="77777777" w:rsidR="00122D60" w:rsidRPr="007F5589" w:rsidRDefault="00122D60" w:rsidP="00122D60">
      <w:pPr>
        <w:rPr>
          <w:b/>
          <w:bCs/>
          <w:lang w:val="es-MX"/>
        </w:rPr>
      </w:pPr>
      <w:r w:rsidRPr="007F5589">
        <w:rPr>
          <w:b/>
          <w:bCs/>
          <w:lang w:val="es-MX"/>
        </w:rPr>
        <w:t>Publicación/Contenido en redes sociales</w:t>
      </w:r>
    </w:p>
    <w:p w14:paraId="69C56E44" w14:textId="77777777" w:rsidR="00122D60" w:rsidRPr="00122D60" w:rsidRDefault="00122D60" w:rsidP="00122D60">
      <w:pPr>
        <w:rPr>
          <w:lang w:val="es-MX"/>
        </w:rPr>
      </w:pPr>
      <w:r w:rsidRPr="00122D60">
        <w:rPr>
          <w:lang w:val="es-MX"/>
        </w:rPr>
        <w:t>Foto: Jesús en oración.</w:t>
      </w:r>
    </w:p>
    <w:p w14:paraId="72B432BD" w14:textId="35C2861A" w:rsidR="00122D60" w:rsidRPr="00122D60" w:rsidRDefault="00122D60" w:rsidP="00122D60">
      <w:pPr>
        <w:rPr>
          <w:lang w:val="es-MX"/>
        </w:rPr>
      </w:pPr>
      <w:r w:rsidRPr="00122D60">
        <w:rPr>
          <w:lang w:val="es-MX"/>
        </w:rPr>
        <w:t>Encabezado: “Al Señor, tu Dios, adorarás, y solo a él servirás”.</w:t>
      </w:r>
      <w:r w:rsidR="00DD760D">
        <w:rPr>
          <w:lang w:val="es-MX"/>
        </w:rPr>
        <w:t xml:space="preserve"> </w:t>
      </w:r>
      <w:r w:rsidRPr="00122D60">
        <w:rPr>
          <w:lang w:val="es-MX"/>
        </w:rPr>
        <w:t>– Mateo 4:10</w:t>
      </w:r>
    </w:p>
    <w:p w14:paraId="0E28FB52" w14:textId="18C46874" w:rsidR="00B458FB" w:rsidRPr="00122D60" w:rsidRDefault="00122D60" w:rsidP="00DD760D">
      <w:pPr>
        <w:jc w:val="both"/>
        <w:rPr>
          <w:lang w:val="es-MX"/>
        </w:rPr>
      </w:pPr>
      <w:r w:rsidRPr="00122D60">
        <w:rPr>
          <w:lang w:val="es-MX"/>
        </w:rPr>
        <w:t xml:space="preserve">Copia: ¡Ten a Dios en mente al tomar decisiones! “Nadie puede servir a dos señores” (Mateo 6:24). Al compartir los dones que Dios te ha dado con otros a través de la Campaña </w:t>
      </w:r>
      <w:r w:rsidR="00DD760D">
        <w:rPr>
          <w:lang w:val="es-MX"/>
        </w:rPr>
        <w:t>Ministerial Diocesana</w:t>
      </w:r>
      <w:r w:rsidRPr="00122D60">
        <w:rPr>
          <w:lang w:val="es-MX"/>
        </w:rPr>
        <w:t xml:space="preserve">, reconoces que Él </w:t>
      </w:r>
      <w:r w:rsidR="00177D8E" w:rsidRPr="00177D8E">
        <w:rPr>
          <w:lang w:val="es-MX"/>
        </w:rPr>
        <w:t>es el Señor de tu vida.</w:t>
      </w:r>
    </w:p>
    <w:sectPr w:rsidR="00B458FB" w:rsidRPr="00122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FB"/>
    <w:rsid w:val="00122D60"/>
    <w:rsid w:val="00177D8E"/>
    <w:rsid w:val="002B6D07"/>
    <w:rsid w:val="004C117C"/>
    <w:rsid w:val="006D34AF"/>
    <w:rsid w:val="007F5589"/>
    <w:rsid w:val="00B458FB"/>
    <w:rsid w:val="00DA2E9F"/>
    <w:rsid w:val="00DD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2AE3"/>
  <w15:chartTrackingRefBased/>
  <w15:docId w15:val="{91062F61-C651-429E-9AC6-B6EFAD70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8FB"/>
    <w:rPr>
      <w:rFonts w:eastAsiaTheme="majorEastAsia" w:cstheme="majorBidi"/>
      <w:color w:val="272727" w:themeColor="text1" w:themeTint="D8"/>
    </w:rPr>
  </w:style>
  <w:style w:type="paragraph" w:styleId="Title">
    <w:name w:val="Title"/>
    <w:basedOn w:val="Normal"/>
    <w:next w:val="Normal"/>
    <w:link w:val="TitleChar"/>
    <w:uiPriority w:val="10"/>
    <w:qFormat/>
    <w:rsid w:val="00B4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8FB"/>
    <w:pPr>
      <w:spacing w:before="160"/>
      <w:jc w:val="center"/>
    </w:pPr>
    <w:rPr>
      <w:i/>
      <w:iCs/>
      <w:color w:val="404040" w:themeColor="text1" w:themeTint="BF"/>
    </w:rPr>
  </w:style>
  <w:style w:type="character" w:customStyle="1" w:styleId="QuoteChar">
    <w:name w:val="Quote Char"/>
    <w:basedOn w:val="DefaultParagraphFont"/>
    <w:link w:val="Quote"/>
    <w:uiPriority w:val="29"/>
    <w:rsid w:val="00B458FB"/>
    <w:rPr>
      <w:i/>
      <w:iCs/>
      <w:color w:val="404040" w:themeColor="text1" w:themeTint="BF"/>
    </w:rPr>
  </w:style>
  <w:style w:type="paragraph" w:styleId="ListParagraph">
    <w:name w:val="List Paragraph"/>
    <w:basedOn w:val="Normal"/>
    <w:uiPriority w:val="34"/>
    <w:qFormat/>
    <w:rsid w:val="00B458FB"/>
    <w:pPr>
      <w:ind w:left="720"/>
      <w:contextualSpacing/>
    </w:pPr>
  </w:style>
  <w:style w:type="character" w:styleId="IntenseEmphasis">
    <w:name w:val="Intense Emphasis"/>
    <w:basedOn w:val="DefaultParagraphFont"/>
    <w:uiPriority w:val="21"/>
    <w:qFormat/>
    <w:rsid w:val="00B458FB"/>
    <w:rPr>
      <w:i/>
      <w:iCs/>
      <w:color w:val="0F4761" w:themeColor="accent1" w:themeShade="BF"/>
    </w:rPr>
  </w:style>
  <w:style w:type="paragraph" w:styleId="IntenseQuote">
    <w:name w:val="Intense Quote"/>
    <w:basedOn w:val="Normal"/>
    <w:next w:val="Normal"/>
    <w:link w:val="IntenseQuoteChar"/>
    <w:uiPriority w:val="30"/>
    <w:qFormat/>
    <w:rsid w:val="00B4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8FB"/>
    <w:rPr>
      <w:i/>
      <w:iCs/>
      <w:color w:val="0F4761" w:themeColor="accent1" w:themeShade="BF"/>
    </w:rPr>
  </w:style>
  <w:style w:type="character" w:styleId="IntenseReference">
    <w:name w:val="Intense Reference"/>
    <w:basedOn w:val="DefaultParagraphFont"/>
    <w:uiPriority w:val="32"/>
    <w:qFormat/>
    <w:rsid w:val="00B45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780</Words>
  <Characters>2934</Characters>
  <Application>Microsoft Office Word</Application>
  <DocSecurity>0</DocSecurity>
  <Lines>139</Lines>
  <Paragraphs>112</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8</cp:revision>
  <dcterms:created xsi:type="dcterms:W3CDTF">2025-12-01T17:58:00Z</dcterms:created>
  <dcterms:modified xsi:type="dcterms:W3CDTF">2025-12-01T18:04:00Z</dcterms:modified>
</cp:coreProperties>
</file>